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1C" w:rsidRPr="00473F9C" w:rsidRDefault="006B2F1C" w:rsidP="006B2F1C">
      <w:pPr>
        <w:pStyle w:val="KeinLeerraum"/>
        <w:jc w:val="right"/>
        <w:rPr>
          <w:sz w:val="24"/>
        </w:rPr>
      </w:pPr>
      <w:r>
        <w:rPr>
          <w:sz w:val="24"/>
        </w:rPr>
        <w:t>xxx</w:t>
      </w:r>
      <w:r w:rsidR="00C205EF">
        <w:rPr>
          <w:sz w:val="24"/>
        </w:rPr>
        <w:t>, 20</w:t>
      </w:r>
      <w:r w:rsidRPr="00473F9C">
        <w:rPr>
          <w:sz w:val="24"/>
        </w:rPr>
        <w:t>.</w:t>
      </w:r>
      <w:r>
        <w:rPr>
          <w:sz w:val="24"/>
        </w:rPr>
        <w:t>2</w:t>
      </w:r>
      <w:r w:rsidRPr="00473F9C">
        <w:rPr>
          <w:sz w:val="24"/>
        </w:rPr>
        <w:t>.202</w:t>
      </w:r>
      <w:r>
        <w:rPr>
          <w:sz w:val="24"/>
        </w:rPr>
        <w:t>1</w:t>
      </w:r>
    </w:p>
    <w:p w:rsidR="006B2F1C" w:rsidRPr="00473F9C" w:rsidRDefault="006B2F1C" w:rsidP="006B2F1C">
      <w:pPr>
        <w:pStyle w:val="KeinLeerraum"/>
        <w:jc w:val="both"/>
        <w:rPr>
          <w:sz w:val="24"/>
        </w:rPr>
      </w:pPr>
    </w:p>
    <w:p w:rsidR="006B2F1C" w:rsidRPr="009F6D07" w:rsidRDefault="006B2F1C" w:rsidP="006B2F1C">
      <w:pPr>
        <w:pStyle w:val="KeinLeerraum"/>
        <w:jc w:val="both"/>
        <w:rPr>
          <w:sz w:val="24"/>
          <w:highlight w:val="yellow"/>
        </w:rPr>
      </w:pPr>
      <w:r w:rsidRPr="009F6D07">
        <w:rPr>
          <w:sz w:val="24"/>
          <w:highlight w:val="yellow"/>
        </w:rPr>
        <w:t>Max Mustermann</w:t>
      </w:r>
    </w:p>
    <w:p w:rsidR="006B2F1C" w:rsidRPr="009F6D07" w:rsidRDefault="006B2F1C" w:rsidP="006B2F1C">
      <w:pPr>
        <w:pStyle w:val="KeinLeerraum"/>
        <w:jc w:val="both"/>
        <w:rPr>
          <w:sz w:val="24"/>
          <w:highlight w:val="yellow"/>
        </w:rPr>
      </w:pPr>
      <w:proofErr w:type="spellStart"/>
      <w:r w:rsidRPr="009F6D07">
        <w:rPr>
          <w:sz w:val="24"/>
          <w:highlight w:val="yellow"/>
        </w:rPr>
        <w:t>Mustermanner</w:t>
      </w:r>
      <w:proofErr w:type="spellEnd"/>
      <w:r w:rsidRPr="009F6D07">
        <w:rPr>
          <w:sz w:val="24"/>
          <w:highlight w:val="yellow"/>
        </w:rPr>
        <w:t xml:space="preserve"> Straße 1</w:t>
      </w:r>
    </w:p>
    <w:p w:rsidR="006B2F1C" w:rsidRPr="009F6D07" w:rsidRDefault="006B2F1C" w:rsidP="006B2F1C">
      <w:pPr>
        <w:pStyle w:val="KeinLeerraum"/>
        <w:jc w:val="both"/>
        <w:rPr>
          <w:sz w:val="24"/>
          <w:highlight w:val="yellow"/>
        </w:rPr>
      </w:pPr>
      <w:proofErr w:type="spellStart"/>
      <w:r w:rsidRPr="009F6D07">
        <w:rPr>
          <w:sz w:val="24"/>
          <w:highlight w:val="yellow"/>
        </w:rPr>
        <w:t>xxxxx</w:t>
      </w:r>
      <w:proofErr w:type="spellEnd"/>
      <w:r w:rsidRPr="009F6D07">
        <w:rPr>
          <w:sz w:val="24"/>
          <w:highlight w:val="yellow"/>
        </w:rPr>
        <w:t xml:space="preserve"> Herne</w:t>
      </w:r>
    </w:p>
    <w:p w:rsidR="006B2F1C" w:rsidRPr="009F6D07" w:rsidRDefault="006B2F1C" w:rsidP="006B2F1C">
      <w:pPr>
        <w:pStyle w:val="KeinLeerraum"/>
        <w:jc w:val="both"/>
        <w:rPr>
          <w:sz w:val="24"/>
          <w:highlight w:val="yellow"/>
        </w:rPr>
      </w:pPr>
      <w:r w:rsidRPr="009F6D07">
        <w:rPr>
          <w:sz w:val="24"/>
          <w:highlight w:val="yellow"/>
        </w:rPr>
        <w:t>Dienststelle: xxx- Schule</w:t>
      </w:r>
    </w:p>
    <w:p w:rsidR="006B2F1C" w:rsidRPr="009F6D07" w:rsidRDefault="006B2F1C" w:rsidP="006B2F1C">
      <w:pPr>
        <w:pStyle w:val="KeinLeerraum"/>
        <w:jc w:val="both"/>
        <w:rPr>
          <w:sz w:val="24"/>
          <w:highlight w:val="yellow"/>
        </w:rPr>
      </w:pPr>
      <w:proofErr w:type="spellStart"/>
      <w:r w:rsidRPr="009F6D07">
        <w:rPr>
          <w:sz w:val="24"/>
          <w:highlight w:val="yellow"/>
        </w:rPr>
        <w:t>Mustermanner</w:t>
      </w:r>
      <w:proofErr w:type="spellEnd"/>
      <w:r w:rsidRPr="009F6D07">
        <w:rPr>
          <w:sz w:val="24"/>
          <w:highlight w:val="yellow"/>
        </w:rPr>
        <w:t xml:space="preserve"> Straße 2</w:t>
      </w:r>
    </w:p>
    <w:p w:rsidR="006B2F1C" w:rsidRPr="00473F9C" w:rsidRDefault="006B2F1C" w:rsidP="006B2F1C">
      <w:pPr>
        <w:pStyle w:val="KeinLeerraum"/>
        <w:jc w:val="both"/>
        <w:rPr>
          <w:sz w:val="24"/>
        </w:rPr>
      </w:pPr>
      <w:proofErr w:type="spellStart"/>
      <w:r w:rsidRPr="009F6D07">
        <w:rPr>
          <w:sz w:val="24"/>
          <w:highlight w:val="yellow"/>
        </w:rPr>
        <w:t>xxxxx</w:t>
      </w:r>
      <w:proofErr w:type="spellEnd"/>
      <w:r w:rsidRPr="009F6D07">
        <w:rPr>
          <w:sz w:val="24"/>
          <w:highlight w:val="yellow"/>
        </w:rPr>
        <w:t xml:space="preserve"> Musterort</w:t>
      </w:r>
    </w:p>
    <w:p w:rsidR="006B2F1C" w:rsidRPr="00473F9C" w:rsidRDefault="006B2F1C" w:rsidP="006B2F1C">
      <w:pPr>
        <w:pStyle w:val="KeinLeerraum"/>
        <w:jc w:val="both"/>
        <w:rPr>
          <w:sz w:val="24"/>
        </w:rPr>
      </w:pPr>
    </w:p>
    <w:p w:rsidR="006B2F1C" w:rsidRPr="00473F9C" w:rsidRDefault="006B2F1C" w:rsidP="006B2F1C">
      <w:pPr>
        <w:pStyle w:val="KeinLeerraum"/>
        <w:jc w:val="both"/>
        <w:rPr>
          <w:sz w:val="24"/>
        </w:rPr>
      </w:pPr>
      <w:r w:rsidRPr="00473F9C">
        <w:rPr>
          <w:sz w:val="24"/>
        </w:rPr>
        <w:t>An die</w:t>
      </w:r>
    </w:p>
    <w:p w:rsidR="006B2F1C" w:rsidRPr="00473F9C" w:rsidRDefault="006B2F1C" w:rsidP="006B2F1C">
      <w:pPr>
        <w:pStyle w:val="KeinLeerraum"/>
        <w:jc w:val="both"/>
        <w:rPr>
          <w:sz w:val="24"/>
        </w:rPr>
      </w:pPr>
      <w:r w:rsidRPr="00473F9C">
        <w:rPr>
          <w:sz w:val="24"/>
        </w:rPr>
        <w:t xml:space="preserve">Schulleitung der </w:t>
      </w:r>
      <w:r w:rsidRPr="009F6D07">
        <w:rPr>
          <w:sz w:val="24"/>
          <w:highlight w:val="yellow"/>
        </w:rPr>
        <w:t>xxx- Schule</w:t>
      </w:r>
    </w:p>
    <w:p w:rsidR="006B2F1C" w:rsidRPr="00473F9C" w:rsidRDefault="006B2F1C" w:rsidP="006B2F1C">
      <w:pPr>
        <w:pStyle w:val="KeinLeerraum"/>
        <w:jc w:val="both"/>
        <w:rPr>
          <w:sz w:val="24"/>
        </w:rPr>
      </w:pPr>
      <w:r w:rsidRPr="00473F9C">
        <w:rPr>
          <w:sz w:val="24"/>
        </w:rPr>
        <w:t>sowie die</w:t>
      </w:r>
    </w:p>
    <w:p w:rsidR="006B2F1C" w:rsidRPr="00473F9C" w:rsidRDefault="006B2F1C" w:rsidP="006B2F1C">
      <w:pPr>
        <w:pStyle w:val="KeinLeerraum"/>
        <w:jc w:val="both"/>
        <w:rPr>
          <w:sz w:val="24"/>
        </w:rPr>
      </w:pPr>
      <w:r w:rsidRPr="00473F9C">
        <w:rPr>
          <w:sz w:val="24"/>
        </w:rPr>
        <w:t>Bezirksregierung Arnsberg</w:t>
      </w:r>
    </w:p>
    <w:p w:rsidR="006B2F1C" w:rsidRPr="00473F9C" w:rsidRDefault="006B2F1C" w:rsidP="006B2F1C">
      <w:pPr>
        <w:pStyle w:val="KeinLeerraum"/>
        <w:jc w:val="both"/>
        <w:rPr>
          <w:sz w:val="24"/>
        </w:rPr>
      </w:pPr>
      <w:r w:rsidRPr="00473F9C">
        <w:rPr>
          <w:sz w:val="24"/>
        </w:rPr>
        <w:t>Dezernat 47</w:t>
      </w:r>
    </w:p>
    <w:p w:rsidR="006B2F1C" w:rsidRPr="00473F9C" w:rsidRDefault="006B2F1C" w:rsidP="006B2F1C">
      <w:pPr>
        <w:pStyle w:val="KeinLeerraum"/>
        <w:jc w:val="both"/>
        <w:rPr>
          <w:sz w:val="24"/>
        </w:rPr>
      </w:pPr>
      <w:r w:rsidRPr="00473F9C">
        <w:rPr>
          <w:sz w:val="24"/>
        </w:rPr>
        <w:t>Laurentiusstr. 1</w:t>
      </w:r>
    </w:p>
    <w:p w:rsidR="006B2F1C" w:rsidRPr="00473F9C" w:rsidRDefault="006B2F1C" w:rsidP="006B2F1C">
      <w:pPr>
        <w:pStyle w:val="KeinLeerraum"/>
        <w:jc w:val="both"/>
        <w:rPr>
          <w:sz w:val="24"/>
        </w:rPr>
      </w:pPr>
      <w:r w:rsidRPr="00473F9C">
        <w:rPr>
          <w:sz w:val="24"/>
        </w:rPr>
        <w:t>59821 Arnsberg</w:t>
      </w:r>
    </w:p>
    <w:p w:rsidR="006B2F1C" w:rsidRPr="00473F9C" w:rsidRDefault="006B2F1C" w:rsidP="006B2F1C">
      <w:pPr>
        <w:pStyle w:val="KeinLeerraum"/>
        <w:jc w:val="both"/>
        <w:rPr>
          <w:sz w:val="24"/>
        </w:rPr>
      </w:pPr>
    </w:p>
    <w:p w:rsidR="006B2F1C" w:rsidRPr="00473F9C" w:rsidRDefault="006B2F1C" w:rsidP="006B2F1C">
      <w:pPr>
        <w:pStyle w:val="KeinLeerraum"/>
        <w:jc w:val="both"/>
        <w:rPr>
          <w:sz w:val="24"/>
        </w:rPr>
      </w:pPr>
      <w:r w:rsidRPr="00473F9C">
        <w:rPr>
          <w:sz w:val="24"/>
        </w:rPr>
        <w:t>- auf dem Dienstweg</w:t>
      </w:r>
    </w:p>
    <w:p w:rsidR="006B2F1C" w:rsidRPr="00473F9C" w:rsidRDefault="006B2F1C" w:rsidP="006B2F1C">
      <w:pPr>
        <w:pStyle w:val="KeinLeerraum"/>
        <w:jc w:val="both"/>
        <w:rPr>
          <w:sz w:val="24"/>
        </w:rPr>
      </w:pPr>
    </w:p>
    <w:p w:rsidR="006B2F1C" w:rsidRPr="00473F9C" w:rsidRDefault="006B2F1C" w:rsidP="006B2F1C">
      <w:pPr>
        <w:jc w:val="both"/>
        <w:rPr>
          <w:rFonts w:cstheme="minorHAnsi"/>
          <w:b/>
          <w:sz w:val="28"/>
        </w:rPr>
      </w:pPr>
      <w:proofErr w:type="spellStart"/>
      <w:r w:rsidRPr="00473F9C">
        <w:rPr>
          <w:rFonts w:cstheme="minorHAnsi"/>
          <w:b/>
          <w:sz w:val="28"/>
        </w:rPr>
        <w:t>Remonstration</w:t>
      </w:r>
      <w:proofErr w:type="spellEnd"/>
      <w:r w:rsidRPr="00473F9C">
        <w:rPr>
          <w:rFonts w:cstheme="minorHAnsi"/>
          <w:b/>
          <w:sz w:val="28"/>
        </w:rPr>
        <w:t xml:space="preserve"> gemäß § 36 BeamtStG</w:t>
      </w:r>
    </w:p>
    <w:p w:rsidR="006B2F1C" w:rsidRPr="00473F9C" w:rsidRDefault="006B2F1C" w:rsidP="006B2F1C">
      <w:pPr>
        <w:jc w:val="both"/>
        <w:rPr>
          <w:rFonts w:cstheme="minorHAnsi"/>
        </w:rPr>
      </w:pPr>
      <w:r w:rsidRPr="00473F9C">
        <w:rPr>
          <w:rFonts w:cstheme="minorHAnsi"/>
        </w:rPr>
        <w:t>Sehr geehrte Damen und Herren,</w:t>
      </w:r>
    </w:p>
    <w:p w:rsidR="000202ED" w:rsidRDefault="000202ED" w:rsidP="000202ED">
      <w:pPr>
        <w:shd w:val="clear" w:color="auto" w:fill="FFFFFF"/>
        <w:spacing w:before="100" w:beforeAutospacing="1"/>
        <w:jc w:val="both"/>
        <w:rPr>
          <w:rFonts w:cstheme="minorHAnsi"/>
          <w:lang w:eastAsia="de-DE"/>
        </w:rPr>
      </w:pPr>
      <w:r w:rsidRPr="00473F9C">
        <w:rPr>
          <w:rFonts w:cstheme="minorHAnsi"/>
          <w:lang w:eastAsia="de-DE"/>
        </w:rPr>
        <w:t>nach § 3 Abs. 2 ADO gehört es u.a. zu den beamtenrechtlichen Pflichten von Lehrkräften,</w:t>
      </w:r>
      <w:r w:rsidR="009A1703">
        <w:rPr>
          <w:rFonts w:cstheme="minorHAnsi"/>
          <w:lang w:eastAsia="de-DE"/>
        </w:rPr>
        <w:t xml:space="preserve"> </w:t>
      </w:r>
      <w:r w:rsidRPr="00473F9C">
        <w:rPr>
          <w:rFonts w:cstheme="minorHAnsi"/>
          <w:lang w:eastAsia="de-DE"/>
        </w:rPr>
        <w:t xml:space="preserve">Vorgesetzte zu beraten und zu unterstützen (§ 35 Abs. 1 S. 1 </w:t>
      </w:r>
      <w:hyperlink r:id="rId7" w:history="1">
        <w:r w:rsidRPr="00473F9C">
          <w:rPr>
            <w:rStyle w:val="Hyperlink"/>
            <w:rFonts w:cstheme="minorHAnsi"/>
            <w:lang w:eastAsia="de-DE"/>
          </w:rPr>
          <w:t>BeamtStG</w:t>
        </w:r>
      </w:hyperlink>
      <w:r w:rsidRPr="00473F9C">
        <w:rPr>
          <w:rFonts w:cstheme="minorHAnsi"/>
          <w:lang w:eastAsia="de-DE"/>
        </w:rPr>
        <w:t>). Aus § 35 Abs. 1 S. 1 BeamtStG folgt die Verpflichtung der Beamtin bzw. des Beamten, die Vorgesetzen über dienstliche Vorgänge im eigenen Zuständigkeitsbereich einschließlich entsprechender Erfahrungen in der konkreten Amtsführung zu unterrichten. Ziel der Beratungs- und Unterstützungspflicht ist es, den oder der Vorgesetzten mögliche Entscheidungen zur weiteren dienstlichen Aufgabenerledigung zu erleichtern oder zu ermöglichen. Beamtinnen und Beamte sind daher gehalten, Vorgesetzte auf erkennbare Probleme hinzuweisen oder sich aufdrängende Bedenken auch dann vorzutragen, wenn die Sachfrage nicht zum eigenen Zuständigkeitsbereich gehört</w:t>
      </w:r>
      <w:r>
        <w:rPr>
          <w:rFonts w:cstheme="minorHAnsi"/>
          <w:lang w:eastAsia="de-DE"/>
        </w:rPr>
        <w:t xml:space="preserve"> (</w:t>
      </w:r>
      <w:r w:rsidRPr="00473F9C">
        <w:rPr>
          <w:rFonts w:cstheme="minorHAnsi"/>
          <w:lang w:eastAsia="de-DE"/>
        </w:rPr>
        <w:t xml:space="preserve">vgl. </w:t>
      </w:r>
      <w:proofErr w:type="spellStart"/>
      <w:r w:rsidRPr="00473F9C">
        <w:rPr>
          <w:rFonts w:cstheme="minorHAnsi"/>
          <w:lang w:eastAsia="de-DE"/>
        </w:rPr>
        <w:t>Roetteken</w:t>
      </w:r>
      <w:proofErr w:type="spellEnd"/>
      <w:r w:rsidRPr="00473F9C">
        <w:rPr>
          <w:rFonts w:cstheme="minorHAnsi"/>
          <w:lang w:eastAsia="de-DE"/>
        </w:rPr>
        <w:t>/</w:t>
      </w:r>
      <w:proofErr w:type="spellStart"/>
      <w:r w:rsidRPr="00473F9C">
        <w:rPr>
          <w:rFonts w:cstheme="minorHAnsi"/>
          <w:lang w:eastAsia="de-DE"/>
        </w:rPr>
        <w:t>Rothländer</w:t>
      </w:r>
      <w:proofErr w:type="spellEnd"/>
      <w:r w:rsidRPr="00473F9C">
        <w:rPr>
          <w:rFonts w:cstheme="minorHAnsi"/>
          <w:lang w:eastAsia="de-DE"/>
        </w:rPr>
        <w:t xml:space="preserve">, Beamtenstatusgesetz zu § 35 </w:t>
      </w:r>
      <w:proofErr w:type="spellStart"/>
      <w:r w:rsidRPr="00473F9C">
        <w:rPr>
          <w:rFonts w:cstheme="minorHAnsi"/>
          <w:lang w:eastAsia="de-DE"/>
        </w:rPr>
        <w:t>BeamtStG</w:t>
      </w:r>
      <w:proofErr w:type="spellEnd"/>
      <w:r w:rsidRPr="00473F9C">
        <w:rPr>
          <w:rFonts w:cstheme="minorHAnsi"/>
          <w:lang w:eastAsia="de-DE"/>
        </w:rPr>
        <w:t xml:space="preserve">, </w:t>
      </w:r>
      <w:proofErr w:type="spellStart"/>
      <w:r w:rsidRPr="00473F9C">
        <w:rPr>
          <w:rFonts w:cstheme="minorHAnsi"/>
          <w:lang w:eastAsia="de-DE"/>
        </w:rPr>
        <w:t>Rn</w:t>
      </w:r>
      <w:proofErr w:type="spellEnd"/>
      <w:r w:rsidRPr="00473F9C">
        <w:rPr>
          <w:rFonts w:cstheme="minorHAnsi"/>
          <w:lang w:eastAsia="de-DE"/>
        </w:rPr>
        <w:t xml:space="preserve">. 100 ff). </w:t>
      </w:r>
    </w:p>
    <w:p w:rsidR="000202ED" w:rsidRPr="00473F9C" w:rsidRDefault="000202ED" w:rsidP="000202ED">
      <w:pPr>
        <w:shd w:val="clear" w:color="auto" w:fill="FFFFFF"/>
        <w:spacing w:before="100" w:beforeAutospacing="1"/>
        <w:jc w:val="both"/>
        <w:rPr>
          <w:rFonts w:cstheme="minorHAnsi"/>
        </w:rPr>
      </w:pPr>
      <w:r w:rsidRPr="00473F9C">
        <w:rPr>
          <w:rFonts w:cstheme="minorHAnsi"/>
          <w:lang w:eastAsia="de-DE"/>
        </w:rPr>
        <w:t xml:space="preserve">Ich mache hiermit schwerste Bedenken gegen die Rechtmäßigkeit dienstlicher Anordnungen geltend (nach § 36 Abs. 2 </w:t>
      </w:r>
      <w:hyperlink r:id="rId8" w:history="1">
        <w:r w:rsidRPr="00473F9C">
          <w:rPr>
            <w:rStyle w:val="Hyperlink"/>
            <w:rFonts w:cstheme="minorHAnsi"/>
            <w:lang w:eastAsia="de-DE"/>
          </w:rPr>
          <w:t>BeamtStG</w:t>
        </w:r>
      </w:hyperlink>
      <w:r w:rsidRPr="00473F9C">
        <w:rPr>
          <w:rFonts w:cstheme="minorHAnsi"/>
          <w:lang w:eastAsia="de-DE"/>
        </w:rPr>
        <w:t xml:space="preserve">) und sehe folgende zwingende Bedarfe, gegen derzeitige Sachlagen </w:t>
      </w:r>
      <w:r w:rsidRPr="00473F9C">
        <w:rPr>
          <w:rFonts w:cstheme="minorHAnsi"/>
          <w:b/>
          <w:lang w:eastAsia="de-DE"/>
        </w:rPr>
        <w:t>zu remonstrieren</w:t>
      </w:r>
      <w:r w:rsidRPr="00473F9C">
        <w:rPr>
          <w:rFonts w:cstheme="minorHAnsi"/>
          <w:lang w:eastAsia="de-DE"/>
        </w:rPr>
        <w:t>:</w:t>
      </w:r>
    </w:p>
    <w:p w:rsidR="002B4956" w:rsidRDefault="002B4956">
      <w:r>
        <w:t>Wenn die Situation</w:t>
      </w:r>
      <w:r w:rsidR="00880F2E">
        <w:t xml:space="preserve"> seit Dezember 2020 </w:t>
      </w:r>
      <w:r>
        <w:t xml:space="preserve">aus Gründen des Gesundheitsschutzes zwingend dazu führte, dass Schulen komplett geschlossen bleiben mussten, so ergibt sich kein Anhaltspunkt für eine </w:t>
      </w:r>
      <w:r w:rsidR="00880F2E">
        <w:t xml:space="preserve">zum 22.2.2021 </w:t>
      </w:r>
      <w:r w:rsidRPr="002B4956">
        <w:t>signifikant verbesser</w:t>
      </w:r>
      <w:r>
        <w:t xml:space="preserve">te Lage, so </w:t>
      </w:r>
      <w:r w:rsidRPr="002B4956">
        <w:t xml:space="preserve">dass ein </w:t>
      </w:r>
      <w:r>
        <w:t xml:space="preserve">Wechsel in den Präsenzunterricht </w:t>
      </w:r>
      <w:r w:rsidR="00880F2E">
        <w:t xml:space="preserve">für komplette Jahrgangsstufen aus folgenden Gründen </w:t>
      </w:r>
      <w:r>
        <w:t>nicht verantwortet werden kann:</w:t>
      </w:r>
    </w:p>
    <w:p w:rsidR="002B4956" w:rsidRDefault="002B4956" w:rsidP="002B4956">
      <w:pPr>
        <w:pStyle w:val="Listenabsatz"/>
        <w:numPr>
          <w:ilvl w:val="0"/>
          <w:numId w:val="1"/>
        </w:numPr>
      </w:pPr>
      <w:r>
        <w:t>Die Infektionszahlen bleiben weiterhin hoch</w:t>
      </w:r>
      <w:r w:rsidR="00880F2E">
        <w:t xml:space="preserve">, </w:t>
      </w:r>
      <w:r>
        <w:t xml:space="preserve">steigen aktuell wieder an und liegen </w:t>
      </w:r>
      <w:r w:rsidR="006B2F1C">
        <w:t>nach wie vor</w:t>
      </w:r>
      <w:r>
        <w:t xml:space="preserve"> </w:t>
      </w:r>
      <w:r w:rsidR="00880F2E">
        <w:t>weit oberhalb des RKI-Toleranzwerts.</w:t>
      </w:r>
    </w:p>
    <w:p w:rsidR="00EE4DC0" w:rsidRPr="00267552" w:rsidRDefault="00880F2E" w:rsidP="002B4956">
      <w:pPr>
        <w:pStyle w:val="Listenabsatz"/>
        <w:numPr>
          <w:ilvl w:val="0"/>
          <w:numId w:val="1"/>
        </w:numPr>
      </w:pPr>
      <w:r>
        <w:t>D</w:t>
      </w:r>
      <w:r w:rsidR="002B4956" w:rsidRPr="002B4956">
        <w:t>ie Inzidenz</w:t>
      </w:r>
      <w:r w:rsidR="002B4956">
        <w:t>w</w:t>
      </w:r>
      <w:r w:rsidR="002B4956" w:rsidRPr="002B4956">
        <w:t xml:space="preserve">erte </w:t>
      </w:r>
      <w:r>
        <w:t xml:space="preserve">liegen </w:t>
      </w:r>
      <w:r w:rsidR="006B2F1C">
        <w:t>vielerorts in</w:t>
      </w:r>
      <w:r w:rsidR="00EE4DC0">
        <w:t xml:space="preserve"> Nordrhein-Westfalen </w:t>
      </w:r>
      <w:r w:rsidR="002B4956">
        <w:t xml:space="preserve">bei über 100 – in Herne bei </w:t>
      </w:r>
      <w:r w:rsidR="00C205EF">
        <w:t>87,6 (20</w:t>
      </w:r>
      <w:r w:rsidR="002B4956">
        <w:t>.2.2021).</w:t>
      </w:r>
      <w:r w:rsidR="00EE4DC0">
        <w:t xml:space="preserve"> Eine Änderung der </w:t>
      </w:r>
      <w:proofErr w:type="spellStart"/>
      <w:r w:rsidR="00EE4DC0">
        <w:t>Lockdownbestimmungen</w:t>
      </w:r>
      <w:proofErr w:type="spellEnd"/>
      <w:r w:rsidR="00EE4DC0">
        <w:t xml:space="preserve"> im öffentlichen Leben darf es laut gültiger Beschlusslage aber erst geben,</w:t>
      </w:r>
      <w:r w:rsidR="006B2F1C">
        <w:t xml:space="preserve"> </w:t>
      </w:r>
      <w:r w:rsidR="00EE4DC0">
        <w:t>wenn der obligatorische Grenzwert von 50 über mehrere Tage landesweit unter</w:t>
      </w:r>
      <w:r w:rsidR="006B2F1C">
        <w:t>schritten wird</w:t>
      </w:r>
      <w:r w:rsidR="00C205EF">
        <w:t xml:space="preserve"> – </w:t>
      </w:r>
      <w:r w:rsidR="00C205EF" w:rsidRPr="00267552">
        <w:t xml:space="preserve">im Zusammenhang mit den neu </w:t>
      </w:r>
      <w:r w:rsidR="00C205EF" w:rsidRPr="00267552">
        <w:lastRenderedPageBreak/>
        <w:t>aufgetretenen Virus- Mutationen wird neu übereinstimmend ein Schwellenwert von 35 diskutiert</w:t>
      </w:r>
      <w:r w:rsidR="00EE4DC0" w:rsidRPr="00267552">
        <w:t>.</w:t>
      </w:r>
    </w:p>
    <w:p w:rsidR="00880F2E" w:rsidRDefault="002B4956" w:rsidP="002B4956">
      <w:pPr>
        <w:pStyle w:val="Listenabsatz"/>
        <w:numPr>
          <w:ilvl w:val="0"/>
          <w:numId w:val="1"/>
        </w:numPr>
      </w:pPr>
      <w:r w:rsidRPr="002B4956">
        <w:t xml:space="preserve">Es gibt zahlreiche Ausbrüche der </w:t>
      </w:r>
      <w:r w:rsidR="00EE4DC0">
        <w:t xml:space="preserve">ebenso </w:t>
      </w:r>
      <w:r w:rsidRPr="002B4956">
        <w:t xml:space="preserve">hochansteckenden </w:t>
      </w:r>
      <w:r w:rsidR="00EE4DC0">
        <w:t xml:space="preserve">wie wenig erforschten </w:t>
      </w:r>
      <w:r w:rsidRPr="002B4956">
        <w:t>Mutanten</w:t>
      </w:r>
      <w:r w:rsidR="00EE4DC0">
        <w:t>, die das</w:t>
      </w:r>
      <w:r w:rsidR="00880F2E">
        <w:t xml:space="preserve"> Ansteckungs-</w:t>
      </w:r>
      <w:r w:rsidR="00EE4DC0">
        <w:t xml:space="preserve">Risiko </w:t>
      </w:r>
      <w:r w:rsidR="00880F2E">
        <w:t xml:space="preserve">allein schon aufgrund fehlender </w:t>
      </w:r>
      <w:r w:rsidR="00880F2E" w:rsidRPr="002B4956">
        <w:t xml:space="preserve">Erfahrungswerte </w:t>
      </w:r>
      <w:r w:rsidR="00880F2E">
        <w:t>potenzieren.</w:t>
      </w:r>
    </w:p>
    <w:p w:rsidR="00880F2E" w:rsidRDefault="002B4956" w:rsidP="002B4956">
      <w:pPr>
        <w:pStyle w:val="Listenabsatz"/>
        <w:numPr>
          <w:ilvl w:val="0"/>
          <w:numId w:val="1"/>
        </w:numPr>
      </w:pPr>
      <w:r w:rsidRPr="002B4956">
        <w:t>Es gibt keine Aussicht auf eine</w:t>
      </w:r>
      <w:r w:rsidR="00880F2E">
        <w:t xml:space="preserve"> zeitnahe</w:t>
      </w:r>
      <w:r w:rsidRPr="002B4956">
        <w:t xml:space="preserve"> Impfung für Lehrkräfte</w:t>
      </w:r>
      <w:r w:rsidR="00880F2E">
        <w:t>.</w:t>
      </w:r>
    </w:p>
    <w:p w:rsidR="00700FC4" w:rsidRDefault="002B4956" w:rsidP="002B4956">
      <w:pPr>
        <w:pStyle w:val="Listenabsatz"/>
        <w:numPr>
          <w:ilvl w:val="0"/>
          <w:numId w:val="1"/>
        </w:numPr>
      </w:pPr>
      <w:r w:rsidRPr="002B4956">
        <w:t xml:space="preserve">Es gibt keinerlei </w:t>
      </w:r>
      <w:r w:rsidR="00880F2E">
        <w:t>K</w:t>
      </w:r>
      <w:r w:rsidRPr="002B4956">
        <w:t xml:space="preserve">ontrollmechanismen für die Sicherheit der Schülerinnen und Schüler </w:t>
      </w:r>
      <w:r w:rsidR="00880F2E">
        <w:t xml:space="preserve">- </w:t>
      </w:r>
      <w:r w:rsidRPr="002B4956">
        <w:t xml:space="preserve">weder medizinische oder </w:t>
      </w:r>
      <w:r w:rsidR="00880F2E">
        <w:t>FF</w:t>
      </w:r>
      <w:r w:rsidR="006B2F1C">
        <w:t>P</w:t>
      </w:r>
      <w:r w:rsidR="00880F2E">
        <w:t>-</w:t>
      </w:r>
      <w:r w:rsidRPr="002B4956">
        <w:t>2</w:t>
      </w:r>
      <w:r w:rsidR="00880F2E">
        <w:t>-</w:t>
      </w:r>
      <w:r w:rsidRPr="002B4956">
        <w:t xml:space="preserve">Masken noch </w:t>
      </w:r>
      <w:r w:rsidR="00880F2E">
        <w:t>T</w:t>
      </w:r>
      <w:r w:rsidRPr="002B4956">
        <w:t xml:space="preserve">estungen </w:t>
      </w:r>
      <w:r w:rsidR="00880F2E">
        <w:t>sind vorgesehen.</w:t>
      </w:r>
    </w:p>
    <w:p w:rsidR="006B2F1C" w:rsidRDefault="00880F2E" w:rsidP="006B2F1C">
      <w:pPr>
        <w:pStyle w:val="Listenabsatz"/>
        <w:numPr>
          <w:ilvl w:val="0"/>
          <w:numId w:val="1"/>
        </w:numPr>
      </w:pPr>
      <w:r>
        <w:t xml:space="preserve">Im öffentlichen Raum dürfen sich laut Corona-Schutzverordnung </w:t>
      </w:r>
      <w:r w:rsidRPr="00880F2E">
        <w:t>"Personen eines Hausstandes</w:t>
      </w:r>
      <w:r>
        <w:t xml:space="preserve"> </w:t>
      </w:r>
      <w:r w:rsidRPr="00880F2E">
        <w:t>mit</w:t>
      </w:r>
      <w:r>
        <w:t xml:space="preserve"> </w:t>
      </w:r>
      <w:r w:rsidRPr="00880F2E">
        <w:t>höchstens einer Person aus einem anderen Hausstand"</w:t>
      </w:r>
      <w:r>
        <w:t xml:space="preserve"> treffen – auch Schule ist ein öffentlicher Raum.</w:t>
      </w:r>
    </w:p>
    <w:p w:rsidR="000202ED" w:rsidRPr="000202ED" w:rsidRDefault="000202ED" w:rsidP="000202ED">
      <w:pPr>
        <w:jc w:val="both"/>
        <w:rPr>
          <w:rFonts w:cstheme="minorHAnsi"/>
        </w:rPr>
      </w:pPr>
      <w:r w:rsidRPr="000202ED">
        <w:rPr>
          <w:rFonts w:cstheme="minorHAnsi"/>
        </w:rPr>
        <w:t>Die Vorgaben der Landesregierung setzen damit mich, die Schülerinnen</w:t>
      </w:r>
      <w:r w:rsidR="00EA590D">
        <w:rPr>
          <w:rFonts w:cstheme="minorHAnsi"/>
        </w:rPr>
        <w:t xml:space="preserve"> und Schüler</w:t>
      </w:r>
      <w:r w:rsidRPr="000202ED">
        <w:rPr>
          <w:rFonts w:cstheme="minorHAnsi"/>
        </w:rPr>
        <w:t xml:space="preserve">, deren Angehörige und letztlich die Gesamtbevölkerung </w:t>
      </w:r>
      <w:r w:rsidRPr="000202ED">
        <w:rPr>
          <w:rFonts w:cstheme="minorHAnsi"/>
          <w:highlight w:val="yellow"/>
        </w:rPr>
        <w:t>Hernes</w:t>
      </w:r>
      <w:r w:rsidRPr="000202ED">
        <w:rPr>
          <w:rFonts w:cstheme="minorHAnsi"/>
        </w:rPr>
        <w:t xml:space="preserve"> und der angrenzenden Städte gegen die Empfehlungen des RKIs einem hohen Infektionsrisiko aus und damit einer </w:t>
      </w:r>
      <w:r w:rsidRPr="000202ED">
        <w:rPr>
          <w:rFonts w:cstheme="minorHAnsi"/>
          <w:b/>
        </w:rPr>
        <w:t>unzulässigen Gesundheitsgefährdung</w:t>
      </w:r>
      <w:r w:rsidRPr="000202ED">
        <w:rPr>
          <w:rFonts w:cstheme="minorHAnsi"/>
        </w:rPr>
        <w:t xml:space="preserve"> mit Risiken bis hin zum Tod. Sie widersprechen damit dem </w:t>
      </w:r>
      <w:r w:rsidRPr="000202ED">
        <w:rPr>
          <w:rFonts w:cstheme="minorHAnsi"/>
          <w:b/>
        </w:rPr>
        <w:t>Arbeits- und Gesundheitsschutz</w:t>
      </w:r>
      <w:r w:rsidRPr="000202ED">
        <w:rPr>
          <w:rFonts w:cstheme="minorHAnsi"/>
        </w:rPr>
        <w:t xml:space="preserve"> der Beschäftigten sowie der </w:t>
      </w:r>
      <w:r w:rsidRPr="000202ED">
        <w:rPr>
          <w:rFonts w:cstheme="minorHAnsi"/>
          <w:b/>
        </w:rPr>
        <w:t>Fürsorgepflicht</w:t>
      </w:r>
      <w:r w:rsidRPr="000202ED">
        <w:rPr>
          <w:rFonts w:cstheme="minorHAnsi"/>
        </w:rPr>
        <w:t xml:space="preserve"> gegenüber mir als Beschäftigtem sowie gegenüber allen Schutzbefohlenen in der Schule und im Umfeld der Schule.</w:t>
      </w:r>
    </w:p>
    <w:p w:rsidR="000202ED" w:rsidRDefault="000202ED" w:rsidP="000202ED">
      <w:pPr>
        <w:pStyle w:val="StandardWeb"/>
        <w:spacing w:after="225" w:afterAutospacing="0"/>
        <w:jc w:val="both"/>
        <w:rPr>
          <w:rFonts w:asciiTheme="minorHAnsi" w:hAnsiTheme="minorHAnsi" w:cstheme="minorHAnsi"/>
          <w:sz w:val="22"/>
          <w:szCs w:val="22"/>
        </w:rPr>
      </w:pPr>
      <w:r>
        <w:rPr>
          <w:rFonts w:asciiTheme="minorHAnsi" w:hAnsiTheme="minorHAnsi" w:cstheme="minorHAnsi"/>
          <w:sz w:val="22"/>
          <w:szCs w:val="22"/>
        </w:rPr>
        <w:t>Aus</w:t>
      </w:r>
      <w:r w:rsidRPr="00473F9C">
        <w:rPr>
          <w:rFonts w:asciiTheme="minorHAnsi" w:hAnsiTheme="minorHAnsi" w:cstheme="minorHAnsi"/>
          <w:sz w:val="22"/>
          <w:szCs w:val="22"/>
        </w:rPr>
        <w:t xml:space="preserve"> meiner Sicht für die Situation „meiner“ Schule (der </w:t>
      </w:r>
      <w:r w:rsidRPr="009F6D07">
        <w:rPr>
          <w:rFonts w:asciiTheme="minorHAnsi" w:hAnsiTheme="minorHAnsi" w:cstheme="minorHAnsi"/>
          <w:sz w:val="22"/>
          <w:szCs w:val="22"/>
          <w:highlight w:val="yellow"/>
        </w:rPr>
        <w:t>xxx- Schule in xxx</w:t>
      </w:r>
      <w:r w:rsidRPr="00473F9C">
        <w:rPr>
          <w:rFonts w:asciiTheme="minorHAnsi" w:hAnsiTheme="minorHAnsi" w:cstheme="minorHAnsi"/>
          <w:sz w:val="22"/>
          <w:szCs w:val="22"/>
        </w:rPr>
        <w:t xml:space="preserve">) </w:t>
      </w:r>
      <w:r>
        <w:rPr>
          <w:rFonts w:asciiTheme="minorHAnsi" w:hAnsiTheme="minorHAnsi" w:cstheme="minorHAnsi"/>
          <w:sz w:val="22"/>
          <w:szCs w:val="22"/>
        </w:rPr>
        <w:t xml:space="preserve">treten aber noch weitere Aspekte für meine </w:t>
      </w:r>
      <w:proofErr w:type="spellStart"/>
      <w:r>
        <w:rPr>
          <w:rFonts w:asciiTheme="minorHAnsi" w:hAnsiTheme="minorHAnsi" w:cstheme="minorHAnsi"/>
          <w:sz w:val="22"/>
          <w:szCs w:val="22"/>
        </w:rPr>
        <w:t>Remonstration</w:t>
      </w:r>
      <w:proofErr w:type="spellEnd"/>
      <w:r>
        <w:rPr>
          <w:rFonts w:asciiTheme="minorHAnsi" w:hAnsiTheme="minorHAnsi" w:cstheme="minorHAnsi"/>
          <w:sz w:val="22"/>
          <w:szCs w:val="22"/>
        </w:rPr>
        <w:t xml:space="preserve"> hinzu:</w:t>
      </w:r>
    </w:p>
    <w:p w:rsidR="00880F2E" w:rsidRPr="009A7277" w:rsidRDefault="00880F2E" w:rsidP="002B4956">
      <w:pPr>
        <w:pStyle w:val="Listenabsatz"/>
        <w:numPr>
          <w:ilvl w:val="0"/>
          <w:numId w:val="1"/>
        </w:numPr>
        <w:rPr>
          <w:highlight w:val="yellow"/>
        </w:rPr>
      </w:pPr>
      <w:r w:rsidRPr="009A7277">
        <w:rPr>
          <w:highlight w:val="yellow"/>
        </w:rPr>
        <w:t xml:space="preserve">Der grundsätzlich </w:t>
      </w:r>
      <w:r w:rsidR="000202ED" w:rsidRPr="009A7277">
        <w:rPr>
          <w:highlight w:val="yellow"/>
        </w:rPr>
        <w:t>geltende</w:t>
      </w:r>
      <w:r w:rsidRPr="009A7277">
        <w:rPr>
          <w:highlight w:val="yellow"/>
        </w:rPr>
        <w:t xml:space="preserve"> Mindestabstand von 1,5m kann </w:t>
      </w:r>
      <w:r w:rsidR="00B01778" w:rsidRPr="009A7277">
        <w:rPr>
          <w:highlight w:val="yellow"/>
        </w:rPr>
        <w:t xml:space="preserve">aufgrund </w:t>
      </w:r>
      <w:r w:rsidR="000202ED" w:rsidRPr="009A7277">
        <w:rPr>
          <w:highlight w:val="yellow"/>
        </w:rPr>
        <w:t>einer</w:t>
      </w:r>
      <w:r w:rsidR="00B01778" w:rsidRPr="009A7277">
        <w:rPr>
          <w:highlight w:val="yellow"/>
        </w:rPr>
        <w:t xml:space="preserve"> mathematisch errechneten Raumkapazität </w:t>
      </w:r>
      <w:r w:rsidR="000202ED" w:rsidRPr="009A7277">
        <w:rPr>
          <w:highlight w:val="yellow"/>
        </w:rPr>
        <w:t xml:space="preserve">immer dann </w:t>
      </w:r>
      <w:r w:rsidRPr="009A7277">
        <w:rPr>
          <w:highlight w:val="yellow"/>
        </w:rPr>
        <w:t>nic</w:t>
      </w:r>
      <w:r w:rsidR="00B01778" w:rsidRPr="009A7277">
        <w:rPr>
          <w:highlight w:val="yellow"/>
        </w:rPr>
        <w:t>h</w:t>
      </w:r>
      <w:r w:rsidRPr="009A7277">
        <w:rPr>
          <w:highlight w:val="yellow"/>
        </w:rPr>
        <w:t>t gewährleistet werden</w:t>
      </w:r>
      <w:r w:rsidR="000202ED" w:rsidRPr="009A7277">
        <w:rPr>
          <w:highlight w:val="yellow"/>
        </w:rPr>
        <w:t>, s</w:t>
      </w:r>
      <w:r w:rsidR="00B01778" w:rsidRPr="009A7277">
        <w:rPr>
          <w:highlight w:val="yellow"/>
        </w:rPr>
        <w:t>obald</w:t>
      </w:r>
      <w:r w:rsidRPr="009A7277">
        <w:rPr>
          <w:highlight w:val="yellow"/>
        </w:rPr>
        <w:t xml:space="preserve"> die Lehrkraft </w:t>
      </w:r>
      <w:r w:rsidR="00B01778" w:rsidRPr="009A7277">
        <w:rPr>
          <w:highlight w:val="yellow"/>
        </w:rPr>
        <w:t>sich nur einen Schritt im Raum bewegt, sei es zur Tafel, zu Lüftungszwecken oder um sich einem Lernenden zuwenden – vom Betreten und Verlassen des Unterrichtsraumes aller Beteiligten ganz z</w:t>
      </w:r>
      <w:r w:rsidR="006B2F1C" w:rsidRPr="009A7277">
        <w:rPr>
          <w:highlight w:val="yellow"/>
        </w:rPr>
        <w:t xml:space="preserve">u </w:t>
      </w:r>
      <w:r w:rsidR="00B01778" w:rsidRPr="009A7277">
        <w:rPr>
          <w:highlight w:val="yellow"/>
        </w:rPr>
        <w:t>schweigen</w:t>
      </w:r>
      <w:r w:rsidR="007E2B23" w:rsidRPr="009A7277">
        <w:rPr>
          <w:highlight w:val="yellow"/>
        </w:rPr>
        <w:t>.</w:t>
      </w:r>
    </w:p>
    <w:p w:rsidR="007E2B23" w:rsidRPr="009A7277" w:rsidRDefault="007E2B23" w:rsidP="002B4956">
      <w:pPr>
        <w:pStyle w:val="Listenabsatz"/>
        <w:numPr>
          <w:ilvl w:val="0"/>
          <w:numId w:val="1"/>
        </w:numPr>
        <w:rPr>
          <w:highlight w:val="yellow"/>
        </w:rPr>
      </w:pPr>
      <w:r w:rsidRPr="009A7277">
        <w:rPr>
          <w:highlight w:val="yellow"/>
        </w:rPr>
        <w:t>Das schuleigene Raumkonzept wurde weder mit dem Gesundheitsamt noch dem BAD auf seine Eignung geprüft.</w:t>
      </w:r>
    </w:p>
    <w:p w:rsidR="007E2B23" w:rsidRPr="009A7277" w:rsidRDefault="007E2B23" w:rsidP="002B4956">
      <w:pPr>
        <w:pStyle w:val="Listenabsatz"/>
        <w:numPr>
          <w:ilvl w:val="0"/>
          <w:numId w:val="1"/>
        </w:numPr>
        <w:rPr>
          <w:highlight w:val="yellow"/>
        </w:rPr>
      </w:pPr>
      <w:r w:rsidRPr="009A7277">
        <w:rPr>
          <w:highlight w:val="yellow"/>
        </w:rPr>
        <w:t xml:space="preserve">Die Unterrichtsversorgung soll durch geplante, im Stundenplan verankerte Parallelaufsichten sichergestellt werden. </w:t>
      </w:r>
      <w:r w:rsidRPr="009A7277">
        <w:rPr>
          <w:rFonts w:ascii="Calibri" w:hAnsi="Calibri" w:cs="Calibri"/>
          <w:color w:val="201F1E"/>
          <w:highlight w:val="yellow"/>
          <w:shd w:val="clear" w:color="auto" w:fill="FFFFFF"/>
        </w:rPr>
        <w:t xml:space="preserve">Obwohl </w:t>
      </w:r>
      <w:r w:rsidR="002C5E64" w:rsidRPr="009A7277">
        <w:rPr>
          <w:rFonts w:ascii="Calibri" w:hAnsi="Calibri" w:cs="Calibri"/>
          <w:color w:val="201F1E"/>
          <w:highlight w:val="yellow"/>
          <w:shd w:val="clear" w:color="auto" w:fill="FFFFFF"/>
        </w:rPr>
        <w:t>teilweise</w:t>
      </w:r>
      <w:r w:rsidRPr="009A7277">
        <w:rPr>
          <w:rFonts w:ascii="Calibri" w:hAnsi="Calibri" w:cs="Calibri"/>
          <w:color w:val="201F1E"/>
          <w:highlight w:val="yellow"/>
          <w:shd w:val="clear" w:color="auto" w:fill="FFFFFF"/>
        </w:rPr>
        <w:t xml:space="preserve"> angesichts des Alters und des Entwicklungsstandes der Schülerinnen und Schüler sowie der Bearbeitung von Arbeitsaufträgen und der Anwesenheit einer </w:t>
      </w:r>
      <w:r w:rsidR="002C5E64" w:rsidRPr="009A7277">
        <w:rPr>
          <w:rFonts w:ascii="Calibri" w:hAnsi="Calibri" w:cs="Calibri"/>
          <w:color w:val="201F1E"/>
          <w:highlight w:val="yellow"/>
          <w:shd w:val="clear" w:color="auto" w:fill="FFFFFF"/>
        </w:rPr>
        <w:t>Lehrkraft</w:t>
      </w:r>
      <w:r w:rsidRPr="009A7277">
        <w:rPr>
          <w:rFonts w:ascii="Calibri" w:hAnsi="Calibri" w:cs="Calibri"/>
          <w:color w:val="201F1E"/>
          <w:highlight w:val="yellow"/>
          <w:shd w:val="clear" w:color="auto" w:fill="FFFFFF"/>
        </w:rPr>
        <w:t xml:space="preserve"> in Nähe des unbeaufsichtigten Raumes eine </w:t>
      </w:r>
      <w:r w:rsidR="002C5E64" w:rsidRPr="009A7277">
        <w:rPr>
          <w:rFonts w:ascii="Calibri" w:hAnsi="Calibri" w:cs="Calibri"/>
          <w:color w:val="201F1E"/>
          <w:highlight w:val="yellow"/>
          <w:shd w:val="clear" w:color="auto" w:fill="FFFFFF"/>
        </w:rPr>
        <w:t xml:space="preserve">angemessene </w:t>
      </w:r>
      <w:r w:rsidRPr="009A7277">
        <w:rPr>
          <w:rFonts w:ascii="Calibri" w:hAnsi="Calibri" w:cs="Calibri"/>
          <w:color w:val="201F1E"/>
          <w:highlight w:val="yellow"/>
          <w:shd w:val="clear" w:color="auto" w:fill="FFFFFF"/>
        </w:rPr>
        <w:t>Aufsicht</w:t>
      </w:r>
      <w:r w:rsidR="002C5E64" w:rsidRPr="009A7277">
        <w:rPr>
          <w:rFonts w:ascii="Calibri" w:hAnsi="Calibri" w:cs="Calibri"/>
          <w:color w:val="201F1E"/>
          <w:highlight w:val="yellow"/>
          <w:shd w:val="clear" w:color="auto" w:fill="FFFFFF"/>
        </w:rPr>
        <w:t xml:space="preserve"> möglich sein kann, remonstriere ich gegen die Anordnung einer Parallelaufsicht als generelle Regelung außerhalb einer ad-hoc-Notsituation. </w:t>
      </w:r>
    </w:p>
    <w:p w:rsidR="000202ED" w:rsidRPr="009A7277" w:rsidRDefault="002C5E64" w:rsidP="000202ED">
      <w:pPr>
        <w:pStyle w:val="Listenabsatz"/>
        <w:numPr>
          <w:ilvl w:val="0"/>
          <w:numId w:val="1"/>
        </w:numPr>
        <w:rPr>
          <w:highlight w:val="yellow"/>
        </w:rPr>
      </w:pPr>
      <w:r w:rsidRPr="009A7277">
        <w:rPr>
          <w:rFonts w:ascii="Calibri" w:hAnsi="Calibri" w:cs="Calibri"/>
          <w:color w:val="201F1E"/>
          <w:highlight w:val="yellow"/>
          <w:shd w:val="clear" w:color="auto" w:fill="FFFFFF"/>
        </w:rPr>
        <w:t>Da die Anordnung einer Parallelaufsicht eine generell</w:t>
      </w:r>
      <w:r w:rsidR="00AB0380" w:rsidRPr="009A7277">
        <w:rPr>
          <w:rFonts w:ascii="Calibri" w:hAnsi="Calibri" w:cs="Calibri"/>
          <w:color w:val="201F1E"/>
          <w:highlight w:val="yellow"/>
          <w:shd w:val="clear" w:color="auto" w:fill="FFFFFF"/>
        </w:rPr>
        <w:t xml:space="preserve"> geänderte</w:t>
      </w:r>
      <w:r w:rsidR="00F0207B" w:rsidRPr="009A7277">
        <w:rPr>
          <w:rFonts w:ascii="Calibri" w:hAnsi="Calibri" w:cs="Calibri"/>
          <w:color w:val="201F1E"/>
          <w:highlight w:val="yellow"/>
          <w:shd w:val="clear" w:color="auto" w:fill="FFFFFF"/>
        </w:rPr>
        <w:t xml:space="preserve"> Aufsichtsr</w:t>
      </w:r>
      <w:r w:rsidRPr="009A7277">
        <w:rPr>
          <w:rFonts w:ascii="Calibri" w:hAnsi="Calibri" w:cs="Calibri"/>
          <w:color w:val="201F1E"/>
          <w:highlight w:val="yellow"/>
          <w:shd w:val="clear" w:color="auto" w:fill="FFFFFF"/>
        </w:rPr>
        <w:t xml:space="preserve">egelung im derzeitigen Schulbetrieb </w:t>
      </w:r>
      <w:r w:rsidR="00F0207B" w:rsidRPr="009A7277">
        <w:rPr>
          <w:rFonts w:ascii="Calibri" w:hAnsi="Calibri" w:cs="Calibri"/>
          <w:color w:val="201F1E"/>
          <w:highlight w:val="yellow"/>
          <w:shd w:val="clear" w:color="auto" w:fill="FFFFFF"/>
        </w:rPr>
        <w:t xml:space="preserve">darstellt, hätte nach §68 (3) SchulG die Lehrerkonferenz beteiligt werden </w:t>
      </w:r>
      <w:r w:rsidR="00340E56" w:rsidRPr="009A7277">
        <w:rPr>
          <w:rFonts w:ascii="Calibri" w:hAnsi="Calibri" w:cs="Calibri"/>
          <w:color w:val="201F1E"/>
          <w:highlight w:val="yellow"/>
          <w:shd w:val="clear" w:color="auto" w:fill="FFFFFF"/>
        </w:rPr>
        <w:t>müssen, was jedoch unterblieb.</w:t>
      </w:r>
    </w:p>
    <w:p w:rsidR="000202ED" w:rsidRPr="00473F9C" w:rsidRDefault="000202ED" w:rsidP="000202ED">
      <w:pPr>
        <w:pStyle w:val="StandardWeb"/>
        <w:jc w:val="both"/>
        <w:rPr>
          <w:rFonts w:asciiTheme="minorHAnsi" w:hAnsiTheme="minorHAnsi" w:cstheme="minorHAnsi"/>
          <w:sz w:val="22"/>
          <w:szCs w:val="22"/>
        </w:rPr>
      </w:pPr>
      <w:r w:rsidRPr="00473F9C">
        <w:rPr>
          <w:rFonts w:asciiTheme="minorHAnsi" w:hAnsiTheme="minorHAnsi" w:cstheme="minorHAnsi"/>
          <w:sz w:val="22"/>
          <w:szCs w:val="22"/>
        </w:rPr>
        <w:t>In der Gesamtschau dieser Aspekte sind die aktuellen Anordnungen dazu geeignet,</w:t>
      </w:r>
      <w:r w:rsidR="00F0207B">
        <w:rPr>
          <w:rFonts w:asciiTheme="minorHAnsi" w:hAnsiTheme="minorHAnsi" w:cstheme="minorHAnsi"/>
          <w:sz w:val="22"/>
          <w:szCs w:val="22"/>
        </w:rPr>
        <w:t xml:space="preserve"> </w:t>
      </w:r>
      <w:r w:rsidRPr="00473F9C">
        <w:rPr>
          <w:rStyle w:val="Fett"/>
          <w:rFonts w:asciiTheme="minorHAnsi" w:hAnsiTheme="minorHAnsi" w:cstheme="minorHAnsi"/>
          <w:sz w:val="22"/>
          <w:szCs w:val="22"/>
        </w:rPr>
        <w:t>viele Menschenleben von Kindern, Eltern, weiterer Angehöriger und auch der Beschäftigten in Schulen zu riskieren</w:t>
      </w:r>
      <w:r w:rsidRPr="00473F9C">
        <w:rPr>
          <w:rFonts w:asciiTheme="minorHAnsi" w:hAnsiTheme="minorHAnsi" w:cstheme="minorHAnsi"/>
          <w:sz w:val="22"/>
          <w:szCs w:val="22"/>
        </w:rPr>
        <w:t>. Es ist sicher davon auszugehen, dass steigende Gesamtzahlen von Infektionen zu ebenfalls steigenden Todesopfern und ebenso weiter steigenden Zahlen von schweren Spätfolgen der Infektion führen werden</w:t>
      </w:r>
      <w:r w:rsidR="00F0207B">
        <w:rPr>
          <w:rFonts w:asciiTheme="minorHAnsi" w:hAnsiTheme="minorHAnsi" w:cstheme="minorHAnsi"/>
          <w:sz w:val="22"/>
          <w:szCs w:val="22"/>
        </w:rPr>
        <w:t xml:space="preserve">. </w:t>
      </w:r>
    </w:p>
    <w:p w:rsidR="000202ED" w:rsidRPr="00473F9C" w:rsidRDefault="000202ED" w:rsidP="000202ED">
      <w:pPr>
        <w:rPr>
          <w:rFonts w:cstheme="minorHAnsi"/>
        </w:rPr>
      </w:pPr>
      <w:r w:rsidRPr="00473F9C">
        <w:rPr>
          <w:rFonts w:cstheme="minorHAnsi"/>
        </w:rPr>
        <w:t xml:space="preserve">Mir ist bekannt, dass eine </w:t>
      </w:r>
      <w:proofErr w:type="spellStart"/>
      <w:r w:rsidRPr="00473F9C">
        <w:rPr>
          <w:rFonts w:cstheme="minorHAnsi"/>
        </w:rPr>
        <w:t>Remonstration</w:t>
      </w:r>
      <w:proofErr w:type="spellEnd"/>
      <w:r w:rsidRPr="00473F9C">
        <w:rPr>
          <w:rFonts w:cstheme="minorHAnsi"/>
        </w:rPr>
        <w:t xml:space="preserve"> keine aufschiebende Wirkung hat, deshalb bitte ich Sie um eine zeitnahe Entscheidung. </w:t>
      </w:r>
    </w:p>
    <w:p w:rsidR="000202ED" w:rsidRPr="00473F9C" w:rsidRDefault="000202ED" w:rsidP="000202ED">
      <w:pPr>
        <w:rPr>
          <w:rFonts w:cstheme="minorHAnsi"/>
        </w:rPr>
      </w:pPr>
      <w:r w:rsidRPr="00473F9C">
        <w:rPr>
          <w:rFonts w:cstheme="minorHAnsi"/>
        </w:rPr>
        <w:t>Mit freundlichen Grüßen</w:t>
      </w:r>
    </w:p>
    <w:sectPr w:rsidR="000202ED" w:rsidRPr="00473F9C" w:rsidSect="008A155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9B2" w:rsidRDefault="009669B2" w:rsidP="009A7277">
      <w:pPr>
        <w:spacing w:after="0" w:line="240" w:lineRule="auto"/>
      </w:pPr>
      <w:r>
        <w:separator/>
      </w:r>
    </w:p>
  </w:endnote>
  <w:endnote w:type="continuationSeparator" w:id="0">
    <w:p w:rsidR="009669B2" w:rsidRDefault="009669B2" w:rsidP="009A7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77" w:rsidRDefault="009A727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77" w:rsidRDefault="00345F86">
    <w:pPr>
      <w:pStyle w:val="Fuzeile"/>
    </w:pPr>
    <w:r w:rsidRPr="00B31BC2">
      <w:rPr>
        <w:highlight w:val="yellow"/>
      </w:rPr>
      <w:t xml:space="preserve">gelb markiert: individuelle Begründungen für die </w:t>
    </w:r>
    <w:proofErr w:type="spellStart"/>
    <w:r w:rsidRPr="00B31BC2">
      <w:rPr>
        <w:highlight w:val="yellow"/>
      </w:rPr>
      <w:t>Remonstration</w:t>
    </w:r>
    <w:proofErr w:type="spellEnd"/>
    <w:r w:rsidRPr="00B31BC2">
      <w:rPr>
        <w:highlight w:val="yellow"/>
      </w:rPr>
      <w:t xml:space="preserve"> – muss </w:t>
    </w:r>
    <w:r w:rsidR="00B31BC2" w:rsidRPr="00B31BC2">
      <w:rPr>
        <w:highlight w:val="yellow"/>
      </w:rPr>
      <w:t>entsprechend angepasst werden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77" w:rsidRDefault="009A727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9B2" w:rsidRDefault="009669B2" w:rsidP="009A7277">
      <w:pPr>
        <w:spacing w:after="0" w:line="240" w:lineRule="auto"/>
      </w:pPr>
      <w:r>
        <w:separator/>
      </w:r>
    </w:p>
  </w:footnote>
  <w:footnote w:type="continuationSeparator" w:id="0">
    <w:p w:rsidR="009669B2" w:rsidRDefault="009669B2" w:rsidP="009A7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77" w:rsidRDefault="009A727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77" w:rsidRDefault="009A727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77" w:rsidRDefault="009A727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EC4"/>
    <w:multiLevelType w:val="hybridMultilevel"/>
    <w:tmpl w:val="D146FF7A"/>
    <w:lvl w:ilvl="0" w:tplc="EE502C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963BC3"/>
    <w:multiLevelType w:val="multilevel"/>
    <w:tmpl w:val="E4089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4956"/>
    <w:rsid w:val="00010D05"/>
    <w:rsid w:val="000202ED"/>
    <w:rsid w:val="00267552"/>
    <w:rsid w:val="002B4956"/>
    <w:rsid w:val="002C5E64"/>
    <w:rsid w:val="00340E56"/>
    <w:rsid w:val="00345F86"/>
    <w:rsid w:val="00494EA7"/>
    <w:rsid w:val="006B2F1C"/>
    <w:rsid w:val="00700FC4"/>
    <w:rsid w:val="007E2B23"/>
    <w:rsid w:val="00880F2E"/>
    <w:rsid w:val="008A155D"/>
    <w:rsid w:val="009669B2"/>
    <w:rsid w:val="00992FFC"/>
    <w:rsid w:val="009A1703"/>
    <w:rsid w:val="009A7277"/>
    <w:rsid w:val="00AB0380"/>
    <w:rsid w:val="00B01778"/>
    <w:rsid w:val="00B31BC2"/>
    <w:rsid w:val="00C205EF"/>
    <w:rsid w:val="00C57C41"/>
    <w:rsid w:val="00E522A5"/>
    <w:rsid w:val="00EA590D"/>
    <w:rsid w:val="00EE4DC0"/>
    <w:rsid w:val="00F020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5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4956"/>
    <w:pPr>
      <w:ind w:left="720"/>
      <w:contextualSpacing/>
    </w:pPr>
  </w:style>
  <w:style w:type="character" w:styleId="Fett">
    <w:name w:val="Strong"/>
    <w:basedOn w:val="Absatz-Standardschriftart"/>
    <w:uiPriority w:val="22"/>
    <w:qFormat/>
    <w:rsid w:val="00880F2E"/>
    <w:rPr>
      <w:b/>
      <w:bCs/>
    </w:rPr>
  </w:style>
  <w:style w:type="paragraph" w:styleId="KeinLeerraum">
    <w:name w:val="No Spacing"/>
    <w:uiPriority w:val="1"/>
    <w:qFormat/>
    <w:rsid w:val="006B2F1C"/>
    <w:pPr>
      <w:spacing w:after="0" w:line="240" w:lineRule="auto"/>
    </w:pPr>
  </w:style>
  <w:style w:type="character" w:styleId="Hyperlink">
    <w:name w:val="Hyperlink"/>
    <w:basedOn w:val="Absatz-Standardschriftart"/>
    <w:uiPriority w:val="99"/>
    <w:unhideWhenUsed/>
    <w:rsid w:val="000202ED"/>
    <w:rPr>
      <w:color w:val="0000FF"/>
      <w:u w:val="single"/>
    </w:rPr>
  </w:style>
  <w:style w:type="paragraph" w:styleId="StandardWeb">
    <w:name w:val="Normal (Web)"/>
    <w:basedOn w:val="Standard"/>
    <w:uiPriority w:val="99"/>
    <w:semiHidden/>
    <w:unhideWhenUsed/>
    <w:rsid w:val="000202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9A72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7277"/>
  </w:style>
  <w:style w:type="paragraph" w:styleId="Fuzeile">
    <w:name w:val="footer"/>
    <w:basedOn w:val="Standard"/>
    <w:link w:val="FuzeileZchn"/>
    <w:uiPriority w:val="99"/>
    <w:unhideWhenUsed/>
    <w:rsid w:val="009A72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72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beamtstg/BJNR101000008.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esetze-im-internet.de/beamtstg/BJNR101000008.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Stenzel</dc:creator>
  <cp:lastModifiedBy>Windows-Benutzer</cp:lastModifiedBy>
  <cp:revision>2</cp:revision>
  <dcterms:created xsi:type="dcterms:W3CDTF">2021-02-20T14:18:00Z</dcterms:created>
  <dcterms:modified xsi:type="dcterms:W3CDTF">2021-02-20T14:18:00Z</dcterms:modified>
</cp:coreProperties>
</file>